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2D" w:rsidRPr="00BD102D" w:rsidRDefault="00BD102D" w:rsidP="00BD102D">
      <w:pPr>
        <w:spacing w:after="0"/>
        <w:ind w:right="96"/>
        <w:jc w:val="center"/>
        <w:rPr>
          <w:rFonts w:asciiTheme="majorBidi" w:hAnsiTheme="majorBidi" w:cstheme="majorBidi"/>
          <w:b/>
          <w:bCs/>
          <w:color w:val="000000"/>
          <w:sz w:val="44"/>
          <w:szCs w:val="44"/>
        </w:rPr>
      </w:pPr>
      <w:bookmarkStart w:id="0" w:name="_GoBack"/>
      <w:r w:rsidRPr="00BD102D">
        <w:rPr>
          <w:rFonts w:asciiTheme="majorBidi" w:hAnsiTheme="majorBidi" w:cstheme="majorBidi"/>
          <w:b/>
          <w:bCs/>
          <w:color w:val="000000"/>
          <w:sz w:val="44"/>
          <w:szCs w:val="44"/>
        </w:rPr>
        <w:t>FLUAZIVAP-15% EC</w:t>
      </w:r>
    </w:p>
    <w:bookmarkEnd w:id="0"/>
    <w:p w:rsidR="0095045A" w:rsidRDefault="00EF257E" w:rsidP="00BD102D">
      <w:pPr>
        <w:tabs>
          <w:tab w:val="left" w:pos="8280"/>
          <w:tab w:val="left" w:pos="9900"/>
        </w:tabs>
        <w:spacing w:after="100" w:afterAutospacing="1"/>
        <w:ind w:right="119"/>
        <w:jc w:val="center"/>
        <w:rPr>
          <w:rFonts w:asciiTheme="majorBidi" w:hAnsiTheme="majorBidi" w:cstheme="majorBidi"/>
          <w:b/>
          <w:bCs/>
          <w:color w:val="000000"/>
          <w:sz w:val="44"/>
          <w:szCs w:val="44"/>
          <w:lang w:val="ru-RU"/>
        </w:rPr>
      </w:pPr>
      <w:r w:rsidRPr="00BD102D">
        <w:rPr>
          <w:rFonts w:asciiTheme="majorBidi" w:hAnsiTheme="majorBidi" w:cstheme="majorBidi"/>
          <w:b/>
          <w:bCs/>
          <w:color w:val="000000"/>
          <w:sz w:val="44"/>
          <w:szCs w:val="44"/>
          <w:lang w:val="ru-RU"/>
        </w:rPr>
        <w:t>ФЛУАЗИВАП-15% ЭК</w:t>
      </w:r>
    </w:p>
    <w:p w:rsidR="0095045A" w:rsidRPr="00BD102D" w:rsidRDefault="00EF257E" w:rsidP="00064A77">
      <w:pPr>
        <w:tabs>
          <w:tab w:val="left" w:pos="8280"/>
          <w:tab w:val="left" w:pos="9900"/>
        </w:tabs>
        <w:spacing w:after="0"/>
        <w:ind w:right="119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</w:pPr>
      <w:r w:rsidRPr="00BD102D"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  <w:t>ГЕРБИЦИД</w:t>
      </w:r>
    </w:p>
    <w:p w:rsidR="0095045A" w:rsidRPr="00BD102D" w:rsidRDefault="00EF257E" w:rsidP="00064A77">
      <w:pPr>
        <w:tabs>
          <w:tab w:val="left" w:pos="8280"/>
          <w:tab w:val="left" w:pos="9900"/>
        </w:tabs>
        <w:spacing w:after="0"/>
        <w:ind w:right="119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</w:pPr>
      <w:r w:rsidRPr="00BD102D"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  <w:t>ЭМУЛЬГИРУЕМЫЙ КОНЦЕНТРАТ</w:t>
      </w:r>
    </w:p>
    <w:p w:rsidR="00BD102D" w:rsidRPr="00BD102D" w:rsidRDefault="00BD102D" w:rsidP="00064A77">
      <w:pPr>
        <w:tabs>
          <w:tab w:val="left" w:pos="8280"/>
          <w:tab w:val="left" w:pos="9900"/>
        </w:tabs>
        <w:spacing w:after="0"/>
        <w:ind w:right="119"/>
        <w:jc w:val="both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</w:p>
    <w:p w:rsidR="0095045A" w:rsidRPr="00BD102D" w:rsidRDefault="0095045A" w:rsidP="00EF257E">
      <w:pPr>
        <w:tabs>
          <w:tab w:val="left" w:pos="8280"/>
          <w:tab w:val="left" w:pos="9900"/>
        </w:tabs>
        <w:ind w:right="119"/>
        <w:jc w:val="both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Селективный послевсходовый гербицид для однолетних и многолетних трав, указанны</w:t>
      </w:r>
      <w:r w:rsidR="00EF257E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х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 таблице </w:t>
      </w:r>
      <w:r w:rsidR="00EF257E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применения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:rsidR="00EF257E" w:rsidRPr="00BD102D" w:rsidRDefault="00EF257E" w:rsidP="0095045A">
      <w:pPr>
        <w:tabs>
          <w:tab w:val="left" w:pos="8280"/>
          <w:tab w:val="left" w:pos="9900"/>
        </w:tabs>
        <w:ind w:right="11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</w:pPr>
    </w:p>
    <w:p w:rsidR="0095045A" w:rsidRPr="00BD102D" w:rsidRDefault="0095045A" w:rsidP="0095045A">
      <w:pPr>
        <w:tabs>
          <w:tab w:val="left" w:pos="8280"/>
          <w:tab w:val="left" w:pos="9900"/>
        </w:tabs>
        <w:ind w:right="119"/>
        <w:jc w:val="both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BE0D4D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lang w:val="ru-RU"/>
        </w:rPr>
        <w:t>СОСТАВ:</w:t>
      </w:r>
      <w:r w:rsidRPr="00BD102D"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  <w:t xml:space="preserve"> 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КАЖДЫЙ ЛИТР СОДЕРЖИТ:</w:t>
      </w:r>
    </w:p>
    <w:p w:rsidR="0095045A" w:rsidRPr="00BD102D" w:rsidRDefault="00EF257E" w:rsidP="00EF257E">
      <w:pPr>
        <w:tabs>
          <w:tab w:val="left" w:pos="8280"/>
          <w:tab w:val="left" w:pos="9900"/>
        </w:tabs>
        <w:ind w:right="119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</w:pPr>
      <w:r w:rsidRPr="00BD102D"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  <w:t xml:space="preserve">                 </w:t>
      </w:r>
      <w:r w:rsidR="0095045A" w:rsidRPr="00BD102D"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  <w:t xml:space="preserve">ФЛУАЗИФОП-П-БУТИЛ </w:t>
      </w:r>
      <w:r w:rsidRPr="00BD102D"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  <w:t xml:space="preserve">     </w:t>
      </w:r>
      <w:r w:rsidR="0095045A" w:rsidRPr="00BD102D"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  <w:t xml:space="preserve">15,0% </w:t>
      </w:r>
      <w:r w:rsidRPr="00BD102D">
        <w:rPr>
          <w:rFonts w:asciiTheme="majorBidi" w:hAnsiTheme="majorBidi" w:cstheme="majorBidi"/>
          <w:b/>
          <w:bCs/>
          <w:sz w:val="24"/>
          <w:szCs w:val="24"/>
          <w:lang w:val="ru-RU"/>
        </w:rPr>
        <w:t>вес / объем (активного вещества)</w:t>
      </w:r>
    </w:p>
    <w:p w:rsidR="0095045A" w:rsidRPr="00BD102D" w:rsidRDefault="0095045A" w:rsidP="0095045A">
      <w:pPr>
        <w:tabs>
          <w:tab w:val="left" w:pos="8280"/>
          <w:tab w:val="left" w:pos="9900"/>
        </w:tabs>
        <w:ind w:right="11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ru-RU"/>
        </w:rPr>
      </w:pPr>
    </w:p>
    <w:p w:rsidR="0095045A" w:rsidRPr="00BE0D4D" w:rsidRDefault="00EF257E" w:rsidP="00EF257E">
      <w:pPr>
        <w:tabs>
          <w:tab w:val="left" w:pos="8280"/>
          <w:tab w:val="left" w:pos="9900"/>
        </w:tabs>
        <w:ind w:right="11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lang w:val="ru-RU"/>
        </w:rPr>
      </w:pPr>
      <w:r w:rsidRPr="00BE0D4D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lang w:val="ru-RU"/>
        </w:rPr>
        <w:t>СВОЙСТВА</w:t>
      </w:r>
      <w:r w:rsidR="0095045A" w:rsidRPr="00BE0D4D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lang w:val="ru-RU"/>
        </w:rPr>
        <w:t>:</w:t>
      </w:r>
    </w:p>
    <w:p w:rsidR="0095045A" w:rsidRPr="00BD102D" w:rsidRDefault="001106D0" w:rsidP="001E7DB1">
      <w:pPr>
        <w:tabs>
          <w:tab w:val="left" w:pos="8280"/>
          <w:tab w:val="left" w:pos="9900"/>
        </w:tabs>
        <w:ind w:right="119"/>
        <w:jc w:val="both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ФЛУАЗИВАП - 15% ЭК: </w:t>
      </w:r>
      <w:r w:rsidR="00EF257E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системный гербицид для борьбы со многими однолетними и многолетними сорняками </w:t>
      </w:r>
      <w:r w:rsidR="005429D5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на </w:t>
      </w:r>
      <w:r w:rsidR="00EF257E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широколиственных культур</w:t>
      </w:r>
      <w:r w:rsidR="005429D5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ах,</w:t>
      </w:r>
      <w:r w:rsidR="00EF257E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упом</w:t>
      </w:r>
      <w:r w:rsidR="001E7DB1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янут</w:t>
      </w:r>
      <w:r w:rsidR="005429D5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ых</w:t>
      </w:r>
      <w:r w:rsidR="00EF257E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 таблице </w:t>
      </w:r>
      <w:r w:rsidR="0013723E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применения</w:t>
      </w:r>
      <w:r w:rsidR="00EF257E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:rsidR="0095045A" w:rsidRPr="00BD102D" w:rsidRDefault="001106D0" w:rsidP="005429D5">
      <w:pPr>
        <w:tabs>
          <w:tab w:val="left" w:pos="8280"/>
          <w:tab w:val="left" w:pos="9900"/>
        </w:tabs>
        <w:ind w:right="119"/>
        <w:jc w:val="both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ФЛУАЗИВАП - 15% ЭК:</w:t>
      </w:r>
      <w:r w:rsidR="0095045A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всасывается в основном через листья и рекомендуется использовать после </w:t>
      </w:r>
      <w:r w:rsidR="005429D5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обрезания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 </w:t>
      </w:r>
      <w:r w:rsidR="005429D5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появления 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сорняк</w:t>
      </w:r>
      <w:r w:rsidR="005429D5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ов.</w:t>
      </w:r>
    </w:p>
    <w:p w:rsidR="00420FD6" w:rsidRPr="00BD102D" w:rsidRDefault="001106D0" w:rsidP="00420FD6">
      <w:pPr>
        <w:tabs>
          <w:tab w:val="left" w:pos="8280"/>
          <w:tab w:val="left" w:pos="9900"/>
        </w:tabs>
        <w:ind w:right="119"/>
        <w:jc w:val="both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ФЛУАЗИВАП - 15% </w:t>
      </w:r>
      <w:r w:rsidR="0095045A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ЭК: 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селективный, системный гербицид, абсорбируемый листьями и </w:t>
      </w:r>
      <w:r w:rsidR="00420FD6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транслацируется акропетально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 базипетально в</w:t>
      </w:r>
      <w:r w:rsidR="00420FD6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о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флоэм</w:t>
      </w:r>
      <w:r w:rsidR="00420FD6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у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 ксилем</w:t>
      </w:r>
      <w:r w:rsidR="00420FD6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у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, накопл</w:t>
      </w:r>
      <w:r w:rsidR="00420FD6"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иваяс</w:t>
      </w:r>
      <w:r w:rsidRPr="00BD102D">
        <w:rPr>
          <w:rFonts w:asciiTheme="majorBidi" w:hAnsiTheme="majorBidi" w:cstheme="majorBidi"/>
          <w:color w:val="000000"/>
          <w:sz w:val="24"/>
          <w:szCs w:val="24"/>
          <w:lang w:val="ru-RU"/>
        </w:rPr>
        <w:t>ь в меристемах.</w:t>
      </w:r>
    </w:p>
    <w:p w:rsidR="00BD102D" w:rsidRP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</w:rPr>
      </w:pPr>
    </w:p>
    <w:p w:rsidR="00B733BA" w:rsidRDefault="00B733BA" w:rsidP="008C4351">
      <w:pPr>
        <w:pStyle w:val="BodyText"/>
        <w:rPr>
          <w:rFonts w:asciiTheme="majorBidi" w:hAnsiTheme="majorBidi" w:cstheme="majorBidi"/>
          <w:color w:val="000000" w:themeColor="text1"/>
        </w:rPr>
      </w:pPr>
    </w:p>
    <w:p w:rsidR="00B733BA" w:rsidRPr="00B733BA" w:rsidRDefault="00B733BA" w:rsidP="008C4351">
      <w:pPr>
        <w:pStyle w:val="BodyText"/>
        <w:rPr>
          <w:rFonts w:asciiTheme="majorBidi" w:hAnsiTheme="majorBidi" w:cstheme="majorBidi"/>
          <w:color w:val="000000" w:themeColor="text1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BD102D" w:rsidRDefault="00BD102D" w:rsidP="008C4351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625E86" w:rsidRPr="001E7DB1" w:rsidRDefault="008C4351" w:rsidP="008C4351">
      <w:pPr>
        <w:pStyle w:val="BodyText"/>
        <w:rPr>
          <w:rFonts w:asciiTheme="majorBidi" w:hAnsiTheme="majorBidi" w:cstheme="majorBidi"/>
          <w:color w:val="000000" w:themeColor="text1"/>
        </w:rPr>
      </w:pPr>
      <w:r w:rsidRPr="001E7DB1">
        <w:rPr>
          <w:rFonts w:asciiTheme="majorBidi" w:hAnsiTheme="majorBidi" w:cstheme="majorBidi"/>
          <w:color w:val="000000" w:themeColor="text1"/>
          <w:lang w:val="ru-RU"/>
        </w:rPr>
        <w:lastRenderedPageBreak/>
        <w:t>ПРИМЕНЕНИЕ  И РЕКОМЕНДАЦИИ</w:t>
      </w:r>
      <w:r w:rsidR="00625E86" w:rsidRPr="001E7DB1">
        <w:rPr>
          <w:rFonts w:asciiTheme="majorBidi" w:hAnsiTheme="majorBidi" w:cstheme="majorBidi"/>
          <w:color w:val="000000" w:themeColor="text1"/>
        </w:rPr>
        <w:t>:</w:t>
      </w:r>
    </w:p>
    <w:p w:rsidR="00625E86" w:rsidRPr="001E7DB1" w:rsidRDefault="00625E86" w:rsidP="00625E86">
      <w:pPr>
        <w:pStyle w:val="BodyText"/>
        <w:rPr>
          <w:rFonts w:asciiTheme="majorBidi" w:hAnsiTheme="majorBidi" w:cstheme="majorBidi"/>
          <w:color w:val="000000" w:themeColor="text1"/>
        </w:rPr>
      </w:pPr>
    </w:p>
    <w:tbl>
      <w:tblPr>
        <w:tblW w:w="10831" w:type="dxa"/>
        <w:tblInd w:w="-10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11"/>
        <w:gridCol w:w="1710"/>
        <w:gridCol w:w="1680"/>
        <w:gridCol w:w="4530"/>
      </w:tblGrid>
      <w:tr w:rsidR="00625E86" w:rsidRPr="00FB7D4C" w:rsidTr="006B212F">
        <w:trPr>
          <w:trHeight w:val="471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8C4351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1271ED" w:rsidP="003924FC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СОРНЯК</w:t>
            </w:r>
            <w:r w:rsidR="003924FC"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И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1271ED" w:rsidP="006B212F">
            <w:pPr>
              <w:ind w:left="6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НОРМА</w:t>
            </w:r>
          </w:p>
          <w:p w:rsidR="003924FC" w:rsidRPr="00FB7D4C" w:rsidRDefault="003924FC" w:rsidP="006B212F">
            <w:pPr>
              <w:ind w:left="6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РАСХОДА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90642A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ПРИМЕНЕНИЕ</w:t>
            </w:r>
          </w:p>
        </w:tc>
      </w:tr>
      <w:tr w:rsidR="00625E86" w:rsidRPr="00064A77" w:rsidTr="006B212F">
        <w:trPr>
          <w:trHeight w:val="710"/>
        </w:trPr>
        <w:tc>
          <w:tcPr>
            <w:tcW w:w="29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8C4351" w:rsidP="00834602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СПАРЖА, БОБЫ, СТРУЧКОВЫЕ, МОРКОВЬ, КАБАЧКИ, ТЫКВА, АРБУЗЫ, ОГУРЦЫ, МУСКУСНАЯ ДЫНЯ</w:t>
            </w:r>
            <w:r w:rsidR="001271ED"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,</w:t>
            </w: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271ED"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ЛЮЦЕРНА</w:t>
            </w: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, ЛУК, ГОРОХ, КАРТОФЕЛЬ, ТОМАТЫ, БРОККОЛИ, КАПУСТА, БРЮССЕЛЬСКАЯ КАПУСТА, ЦВЕТНАЯ КАПУСТА, КАПУСТА ЛИСТОВАЯ, РЕПА, РЕДЬКА.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90642A" w:rsidP="0090642A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ОДНОЛЕТНИЕ И МНОГОЛЕТНИЕ</w:t>
            </w:r>
            <w:r w:rsidR="003924FC"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ЗЛАКОВЫЕ</w:t>
            </w: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СОРНЯКИ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D71597" w:rsidP="00D71597">
            <w:pPr>
              <w:spacing w:after="0"/>
              <w:ind w:left="6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НЕОБХОДИМО ПРОВЕРИТЬ ТАБЛИЦУ РАСПЫЛЕНИЯ</w:t>
            </w:r>
          </w:p>
          <w:p w:rsidR="00D71597" w:rsidRPr="00FB7D4C" w:rsidRDefault="00D71597" w:rsidP="00D71597">
            <w:pPr>
              <w:spacing w:after="0"/>
              <w:ind w:left="6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(СМ.НИЖЕ)</w:t>
            </w:r>
          </w:p>
        </w:tc>
        <w:tc>
          <w:tcPr>
            <w:tcW w:w="453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55B" w:rsidRPr="00FB7D4C" w:rsidRDefault="00BD102D" w:rsidP="00172460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СПАРЖА: ПРИМЕНЯТЬ ПОСЛЕ ФИНАЛЬНОГО СБОРА.</w:t>
            </w:r>
          </w:p>
          <w:p w:rsidR="0002255B" w:rsidRPr="00FB7D4C" w:rsidRDefault="0002255B" w:rsidP="00172460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НЕ ИСПОЛЬЗ</w:t>
            </w:r>
            <w:r w:rsidR="00172460"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ОВАТЬ </w:t>
            </w: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ВО ВРЕМЯ РЕЗКИ.</w:t>
            </w:r>
          </w:p>
          <w:p w:rsidR="00625E86" w:rsidRPr="00064A77" w:rsidRDefault="00172460" w:rsidP="00834602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НАИЛУЧШИЙ РЕЗУЛЬТАТ НАБЛЮДАЕТСЯ ПРИ О</w:t>
            </w:r>
            <w:r w:rsidR="0002255B"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БРАБОТК</w:t>
            </w: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Е ОДНОЛЕТНИХ</w:t>
            </w:r>
            <w:r w:rsidR="0002255B"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ТРАВ НА ЭТАПЕ ПОСАДКИ И МНОГОЛЕТНИХ </w:t>
            </w: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ТРАВ</w:t>
            </w:r>
            <w:r w:rsidR="0002255B"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НА ЭТАПЕ</w:t>
            </w: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ОБРАЗОВАНИЯ</w:t>
            </w:r>
            <w:r w:rsidR="0002255B"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4-5 ЛИСТОВ</w:t>
            </w:r>
          </w:p>
        </w:tc>
      </w:tr>
      <w:tr w:rsidR="00625E86" w:rsidRPr="00064A77" w:rsidTr="006B212F">
        <w:trPr>
          <w:trHeight w:val="990"/>
        </w:trPr>
        <w:tc>
          <w:tcPr>
            <w:tcW w:w="29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064A77" w:rsidRDefault="00625E86" w:rsidP="006B212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064A77" w:rsidRDefault="00625E86" w:rsidP="006B212F">
            <w:pPr>
              <w:spacing w:line="0" w:lineRule="atLeas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25E86" w:rsidRPr="00064A77" w:rsidRDefault="00625E86" w:rsidP="006B212F">
            <w:pPr>
              <w:spacing w:line="0" w:lineRule="atLeas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E86" w:rsidRPr="00064A77" w:rsidRDefault="00625E86" w:rsidP="006B212F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625E86" w:rsidRPr="00064A77" w:rsidTr="006B212F">
        <w:trPr>
          <w:trHeight w:val="219"/>
        </w:trPr>
        <w:tc>
          <w:tcPr>
            <w:tcW w:w="2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8C4351" w:rsidP="008C4351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ЯГОДЫ, ВИНОГРАД, КИВИ, ЯБЛОКО, ГРУША, ПЕРСИК, СЛИВА, ВИШНЯ, НЕКТАРИН, АБРИКОС, ОЛИВКИ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D71597" w:rsidP="006B212F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ОДНОЛЕТНИЕ И МНОГОЛЕТНИЕ ЗЛАКОВЫЕ СОРНЯКИ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625E86" w:rsidP="006B212F">
            <w:pPr>
              <w:spacing w:line="219" w:lineRule="exact"/>
              <w:ind w:left="8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DF4" w:rsidRPr="00523DF4" w:rsidRDefault="00523DF4" w:rsidP="00834602">
            <w:pPr>
              <w:spacing w:after="0"/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ru-RU"/>
              </w:rPr>
              <w:t>НЕПЛОДОВЫЕ КУЛЬТУРЫ:</w:t>
            </w:r>
          </w:p>
          <w:p w:rsidR="00523DF4" w:rsidRDefault="00523DF4" w:rsidP="00834602">
            <w:pPr>
              <w:spacing w:after="0"/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БЕЗОПАС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Е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Н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ПРИ ОБРАБОТКЕ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УРОЖА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Я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(СМ. ПРЕДУПРЕЖДЕНИЕ НИЖЕ).</w:t>
            </w:r>
          </w:p>
          <w:p w:rsidR="00834602" w:rsidRPr="00523DF4" w:rsidRDefault="00834602" w:rsidP="00834602">
            <w:pPr>
              <w:spacing w:after="0"/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</w:p>
          <w:p w:rsidR="00523DF4" w:rsidRPr="00523DF4" w:rsidRDefault="00523DF4" w:rsidP="00834602">
            <w:pPr>
              <w:spacing w:after="0"/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ru-RU"/>
              </w:rPr>
              <w:t>ПЛОДОВЫЕ КУЛЬТУРЫ:</w:t>
            </w:r>
          </w:p>
          <w:p w:rsidR="00523DF4" w:rsidRDefault="00523DF4" w:rsidP="00834602">
            <w:pPr>
              <w:spacing w:after="0"/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СЛЕДУЕТ ПРИМЕНЯТЬ НАПРАВЛЕННО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Е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ОПРЫСКИВАНИЕ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ВО ИЗБЕЖАНИЕ КОНТАКТА С ФРУКТАМИ.</w:t>
            </w:r>
          </w:p>
          <w:p w:rsidR="00834602" w:rsidRPr="00523DF4" w:rsidRDefault="00834602" w:rsidP="00834602">
            <w:pPr>
              <w:spacing w:after="0"/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</w:p>
          <w:p w:rsidR="00625E86" w:rsidRPr="006805A3" w:rsidRDefault="00523DF4" w:rsidP="00AA4D04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ru-RU"/>
              </w:rPr>
              <w:t>ВНИМАНИЕ: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НЕЛЬЗЯ 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ОБРАБАТЫВАТЬ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ФРУКТОВЫЕ КУЛЬТУРЫ 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ПРИ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ВЫСОК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ИХ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ТЕМПЕРАТУР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АХ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(25 ° 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) И ВЫСОКОЙ ИНТЕНСИВНОСТИ СВЕТА, </w:t>
            </w:r>
            <w:r w:rsidR="009837C0" w:rsidRPr="00523DF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Т.К.</w:t>
            </w:r>
            <w:r w:rsid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ЧУВСТВИТЕЛЬНЫЕ ВИДЫ МОГУТ ПОЛУЧИТЬ ОЖЕГ ЛИСТЬЕВ, НАПРИМЕР </w:t>
            </w:r>
            <w:r w:rsidRPr="009837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ПЕРСИКИ.</w:t>
            </w:r>
          </w:p>
        </w:tc>
      </w:tr>
      <w:tr w:rsidR="00625E86" w:rsidRPr="00064A77" w:rsidTr="006B212F">
        <w:trPr>
          <w:trHeight w:val="219"/>
        </w:trPr>
        <w:tc>
          <w:tcPr>
            <w:tcW w:w="2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1E7DB1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ДЕКОРАТИВНЫЕ РАСТЕНИЯ</w:t>
            </w:r>
          </w:p>
          <w:p w:rsidR="00625E86" w:rsidRPr="00FB7D4C" w:rsidRDefault="00625E86" w:rsidP="001E7DB1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(</w:t>
            </w:r>
            <w:r w:rsidR="001E7DB1"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САЖЕНЕЦ И УКОРЕНИВШЕЕСЯ РАСТНИЕ</w:t>
            </w: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D71597" w:rsidP="006B212F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ОДНОЛЕТНИЕ И МНОГОЛЕТНИЕ ЗЛАКОВЫЕ СОРНЯКИ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25E86" w:rsidRPr="00FB7D4C" w:rsidRDefault="00625E86" w:rsidP="006B212F">
            <w:pPr>
              <w:spacing w:line="219" w:lineRule="exact"/>
              <w:ind w:left="8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4F97" w:rsidRPr="009A4F97" w:rsidRDefault="009A4F97" w:rsidP="00AA4D04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БЕЗОПАС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Е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Н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ПРИ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ИСПОЛЬЗОВА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НИИ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НА ШИРОКОМ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СПЕКТРЕ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ДЕКОРАТИВНЫХ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РАСТЕНИЙ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ВКЛЮЧАЯ ЛЕН, ЛУ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КОВИЧНЫЕ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И КАПУСТУ</w:t>
            </w:r>
            <w:r w:rsidR="00941F1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(КОЧАН)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. НЕ ИСПОЛЬЗ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ОВАТЬ НА 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ПАМПА 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ТРАВ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Е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, БАМБУК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Е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И ДРУГИ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Х 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ДЕКОРАТИВНЫ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Х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ТРАВ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АХ 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И 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ДЕРНОВИНЕ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625E86" w:rsidRPr="00064A77" w:rsidRDefault="009A4F97" w:rsidP="00AA4D04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ru-RU"/>
              </w:rPr>
              <w:t>ВНИМАНИЕ:</w:t>
            </w:r>
            <w:r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ЗАПРЕЩАЕТСЯ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ОБРАБАТЫВАТЬ</w:t>
            </w:r>
            <w:r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ДЕКОРАТИВНЫЕ 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РАСИЕНИЯ В</w:t>
            </w:r>
            <w:r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УСЛОВИЯХ ВЫСОКОЙ ТЕМПЕРАТУРЫ (25 ° </w:t>
            </w:r>
            <w:r w:rsidRPr="009A4F9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) И ВЫСОКОЙ ИНТЕНСИВНОСТИ СВЕТА, </w:t>
            </w:r>
            <w:r w:rsidR="00AA4D04"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ПОСКОЛЬКУ</w:t>
            </w:r>
            <w:r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НА ЧУВСТВИТЕЛЬНЫХ ВИДАХ МОЖЕТ ОБРАЗ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ОВАТЬ</w:t>
            </w:r>
            <w:r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СЯ 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ОЖЕГ</w:t>
            </w:r>
            <w:r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ЛИСТ</w:t>
            </w:r>
            <w:r w:rsid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ЬЕВ</w:t>
            </w:r>
            <w:r w:rsidRPr="00AA4D0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  <w:tr w:rsidR="00625E86" w:rsidRPr="00064A77" w:rsidTr="006B212F">
        <w:trPr>
          <w:trHeight w:val="232"/>
        </w:trPr>
        <w:tc>
          <w:tcPr>
            <w:tcW w:w="29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02255B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B7D4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КЛЕВЕР БЕЛЫЙ (СЕМЕННЫЕ КУЛЬТУРЫ)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E86" w:rsidRPr="00FB7D4C" w:rsidRDefault="00D71597" w:rsidP="006B212F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FB7D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ОДНОЛЕТНИЕ И МНОГОЛЕТНИЕ ЗЛАКОВЫЕ СОРНЯКИ</w:t>
            </w: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FB7D4C" w:rsidRDefault="00625E86" w:rsidP="006B212F">
            <w:pPr>
              <w:spacing w:line="0" w:lineRule="atLeast"/>
              <w:ind w:left="8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3F6" w:rsidRPr="005E73F6" w:rsidRDefault="005E73F6" w:rsidP="005E73F6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П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РОВОДИТЬ ОБРАБОТКУ </w:t>
            </w:r>
            <w:r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В СРЕД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И</w:t>
            </w:r>
            <w:r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НЕ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ОКТЯБРЯ</w:t>
            </w:r>
            <w:r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ПОСЛЕ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ОКОНЧАНИЯ СЕЗОНА</w:t>
            </w:r>
            <w:r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625E86" w:rsidRPr="00E87021" w:rsidRDefault="00E87021" w:rsidP="00E87021">
            <w:pPr>
              <w:ind w:left="9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ПЕРЕД ОБРАБОТКОЙ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СЛЕДУЕТ УДАЛИТЬ</w:t>
            </w:r>
            <w:r w:rsidR="005E73F6"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СТРЫЕ ПОБЕГИ</w:t>
            </w:r>
            <w:r w:rsidR="005E73F6"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И ПОЗВОЛ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ИТЬ</w:t>
            </w:r>
            <w:r w:rsidR="005E73F6"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ТРАВЕ ОСВЕЖИТЬСЯ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; ПРИ</w:t>
            </w:r>
            <w:r w:rsidR="005E73F6"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ОБРАЗОВАНИИ </w:t>
            </w:r>
            <w:r w:rsidR="005E73F6"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5-7 СМ НОВОГО ЛИСТА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МОДНО ОБРАБАТЫВАТЬ</w:t>
            </w:r>
            <w:r w:rsidR="005E73F6"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r w:rsidR="005E73F6" w:rsidRPr="00E8702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MCPB</w:t>
            </w:r>
            <w:r w:rsidR="005E73F6"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МОЖЕТ БЫТЬ СМЕШАННЫМ С ФЛУАЗИВАПОМ ДЛЯ БОРЬБЫ С ШИРОК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ОЛИСТВЕННЫМИ</w:t>
            </w:r>
            <w:r w:rsidR="005E73F6" w:rsidRPr="005E73F6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 xml:space="preserve"> СОРНЯМИ.</w:t>
            </w:r>
          </w:p>
        </w:tc>
      </w:tr>
    </w:tbl>
    <w:p w:rsidR="00625E86" w:rsidRPr="00064A77" w:rsidRDefault="00625E86" w:rsidP="00625E86">
      <w:pPr>
        <w:pStyle w:val="BodyText"/>
        <w:rPr>
          <w:rFonts w:asciiTheme="majorBidi" w:hAnsiTheme="majorBidi" w:cstheme="majorBidi"/>
          <w:color w:val="000000" w:themeColor="text1"/>
          <w:lang w:val="ru-RU"/>
        </w:rPr>
      </w:pPr>
    </w:p>
    <w:p w:rsidR="00625E86" w:rsidRPr="00BE0D4D" w:rsidRDefault="0093682A" w:rsidP="009368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noProof w:val="0"/>
          <w:color w:val="000000" w:themeColor="text1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  <w:noProof w:val="0"/>
          <w:color w:val="000000" w:themeColor="text1"/>
          <w:sz w:val="22"/>
          <w:szCs w:val="22"/>
          <w:u w:val="single"/>
          <w:lang w:val="ru-RU"/>
        </w:rPr>
        <w:t>ТАБЛИЦА ОПРЫСКИВАНИЯ</w:t>
      </w:r>
      <w:r w:rsidR="00625E86" w:rsidRPr="001E7DB1">
        <w:rPr>
          <w:rFonts w:asciiTheme="majorBidi" w:hAnsiTheme="majorBidi" w:cstheme="majorBidi"/>
          <w:b/>
          <w:bCs/>
          <w:noProof w:val="0"/>
          <w:color w:val="000000" w:themeColor="text1"/>
          <w:sz w:val="22"/>
          <w:szCs w:val="22"/>
          <w:u w:val="single"/>
        </w:rPr>
        <w:t>:</w:t>
      </w:r>
    </w:p>
    <w:p w:rsidR="00BE0D4D" w:rsidRPr="001E7DB1" w:rsidRDefault="00BE0D4D" w:rsidP="00BE0D4D">
      <w:pPr>
        <w:pStyle w:val="ListParagraph"/>
        <w:rPr>
          <w:rFonts w:asciiTheme="majorBidi" w:hAnsiTheme="majorBidi" w:cstheme="majorBidi"/>
          <w:b/>
          <w:bCs/>
          <w:noProof w:val="0"/>
          <w:color w:val="000000" w:themeColor="text1"/>
          <w:sz w:val="22"/>
          <w:szCs w:val="22"/>
          <w:u w:val="single"/>
        </w:rPr>
      </w:pPr>
    </w:p>
    <w:tbl>
      <w:tblPr>
        <w:tblW w:w="10950" w:type="dxa"/>
        <w:tblInd w:w="-1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70"/>
        <w:gridCol w:w="2940"/>
        <w:gridCol w:w="1920"/>
        <w:gridCol w:w="2220"/>
      </w:tblGrid>
      <w:tr w:rsidR="00625E86" w:rsidRPr="001E7DB1" w:rsidTr="006B212F">
        <w:trPr>
          <w:trHeight w:val="220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1E7DB1" w:rsidRDefault="00625E86" w:rsidP="006B212F">
            <w:pPr>
              <w:ind w:left="61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0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805A3" w:rsidRDefault="006805A3" w:rsidP="006B212F">
            <w:pPr>
              <w:ind w:left="6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>ЭТАПЫ РОСТА</w:t>
            </w:r>
          </w:p>
        </w:tc>
      </w:tr>
      <w:tr w:rsidR="00625E86" w:rsidRPr="001E7DB1" w:rsidTr="006B212F">
        <w:trPr>
          <w:trHeight w:val="219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BE1BBE" w:rsidRDefault="0084386E" w:rsidP="006B212F">
            <w:pPr>
              <w:ind w:left="6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ЗЛАКОВЫЕ</w:t>
            </w:r>
            <w:r w:rsidR="006805A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СОРНЯКИ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805A3" w:rsidP="006805A3">
            <w:pPr>
              <w:ind w:left="6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САЖЕНЕЦ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05A3" w:rsidRPr="006805A3" w:rsidRDefault="006805A3" w:rsidP="006805A3">
            <w:pPr>
              <w:ind w:left="6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ПЕРИОД ВЕГЕТАЦИИ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805A3" w:rsidRDefault="006805A3" w:rsidP="006B212F">
            <w:pPr>
              <w:ind w:left="6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СОЗРЕВАНИЯ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10C5" w:rsidRDefault="006310C5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ЕЖОВНИК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1.25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-</w:t>
            </w: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6654" w:rsidRDefault="00636654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ЩЕТИНИК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1.25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-</w:t>
            </w: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6654" w:rsidRDefault="00636654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КАНАРЕЕЧНИК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6654" w:rsidRDefault="00636654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ПЫРЕЙ ПОЛЗУЧИЙ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6654" w:rsidRDefault="00636654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ЛЮТИК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805A3" w:rsidP="00636654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ПАЛЬЧАТНИК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1D64" w:rsidRDefault="00631D64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ВОДНЫЙ ПЫРЕЙ ПОЛЗУЧИЙ (УЗЕЛКОВАЯ ТРАВА)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1D64" w:rsidRDefault="001626EF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ПАСП</w:t>
            </w:r>
            <w:r w:rsidR="00631D6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АЛУМ (ГРЕЧКА)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6654" w:rsidRDefault="00636654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ТРАВЫ ПРЕРИЙ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0.85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0.85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</w:tr>
      <w:tr w:rsidR="00625E86" w:rsidRPr="001E7DB1" w:rsidTr="006B212F">
        <w:trPr>
          <w:trHeight w:val="218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1D64" w:rsidRDefault="001626EF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ПЛЕВЕЛ </w:t>
            </w:r>
            <w:r w:rsidR="00631D6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31D64" w:rsidRPr="00631D6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(ЗА ИСКЛЮЧЕНИЕМ МНОГОЛЕТНИХ ВИДОВ)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18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18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2.5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18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</w:tr>
      <w:tr w:rsidR="00625E86" w:rsidRPr="001E7DB1" w:rsidTr="006B212F">
        <w:trPr>
          <w:trHeight w:val="236"/>
        </w:trPr>
        <w:tc>
          <w:tcPr>
            <w:tcW w:w="3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84386E" w:rsidRDefault="0084386E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ПОДМАРЕННИК ЦЕПКИЙ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1.7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</w:tr>
      <w:tr w:rsidR="00625E86" w:rsidRPr="001E7DB1" w:rsidTr="006B212F">
        <w:trPr>
          <w:trHeight w:val="218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6654" w:rsidRDefault="00636654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ЛЕТНИЕ ТРАВЫ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8F6EB4" w:rsidP="008F6EB4">
            <w:pPr>
              <w:spacing w:line="218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1.25 </w:t>
            </w: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-</w:t>
            </w:r>
            <w:r w:rsidR="00625E86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1.7 </w:t>
            </w: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18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18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</w:tr>
      <w:tr w:rsidR="00625E86" w:rsidRPr="001E7DB1" w:rsidTr="006B212F">
        <w:trPr>
          <w:trHeight w:val="221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6654" w:rsidRDefault="00636654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ВОЛЬНОРАСТУЩИЕ ЗЕРНОВЫЕ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0.85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0.85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</w:tr>
      <w:tr w:rsidR="00625E86" w:rsidRPr="001E7DB1" w:rsidTr="006B212F">
        <w:trPr>
          <w:trHeight w:val="220"/>
        </w:trPr>
        <w:tc>
          <w:tcPr>
            <w:tcW w:w="3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636654" w:rsidRDefault="00636654" w:rsidP="006B212F">
            <w:pPr>
              <w:ind w:left="9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ru-RU"/>
              </w:rPr>
              <w:t>ДИКИЙ ОВЕС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0.85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625E86" w:rsidP="008F6EB4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0.85 </w:t>
            </w:r>
            <w:r w:rsidR="008F6EB4"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ru-RU"/>
              </w:rPr>
              <w:t>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E86" w:rsidRPr="0093682A" w:rsidRDefault="0093682A" w:rsidP="006B212F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3682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НЕ РЕКОМЕНДУЕТСЯ</w:t>
            </w:r>
          </w:p>
        </w:tc>
      </w:tr>
    </w:tbl>
    <w:p w:rsidR="00625E86" w:rsidRPr="001E7DB1" w:rsidRDefault="00625E86" w:rsidP="00625E86">
      <w:pPr>
        <w:pStyle w:val="BodyText"/>
        <w:rPr>
          <w:rFonts w:asciiTheme="majorBidi" w:hAnsiTheme="majorBidi" w:cstheme="majorBidi"/>
          <w:color w:val="000000" w:themeColor="text1"/>
        </w:rPr>
      </w:pPr>
    </w:p>
    <w:p w:rsidR="00AE0A45" w:rsidRPr="00AE0A45" w:rsidRDefault="00AE0A45" w:rsidP="00EC143A">
      <w:pPr>
        <w:rPr>
          <w:rFonts w:asciiTheme="majorBidi" w:hAnsiTheme="majorBidi" w:cstheme="majorBidi"/>
          <w:bCs/>
          <w:color w:val="000000" w:themeColor="text1"/>
        </w:rPr>
      </w:pPr>
      <w:r w:rsidRPr="00EC143A">
        <w:rPr>
          <w:rFonts w:asciiTheme="majorBidi" w:hAnsiTheme="majorBidi" w:cstheme="majorBidi"/>
          <w:b/>
          <w:color w:val="000000" w:themeColor="text1"/>
          <w:u w:val="single"/>
        </w:rPr>
        <w:lastRenderedPageBreak/>
        <w:t>ПОВТОРН</w:t>
      </w:r>
      <w:r w:rsidR="00EC143A">
        <w:rPr>
          <w:rFonts w:asciiTheme="majorBidi" w:hAnsiTheme="majorBidi" w:cstheme="majorBidi"/>
          <w:b/>
          <w:color w:val="000000" w:themeColor="text1"/>
          <w:u w:val="single"/>
          <w:lang w:val="ru-RU"/>
        </w:rPr>
        <w:t>АЯ ОБРАБОТКА</w:t>
      </w:r>
      <w:r w:rsidRPr="00AE0A45">
        <w:rPr>
          <w:rFonts w:asciiTheme="majorBidi" w:hAnsiTheme="majorBidi" w:cstheme="majorBidi"/>
          <w:bCs/>
          <w:color w:val="000000" w:themeColor="text1"/>
        </w:rPr>
        <w:t>:</w:t>
      </w:r>
    </w:p>
    <w:p w:rsidR="00AE0A45" w:rsidRPr="00AE0A45" w:rsidRDefault="00AE0A45" w:rsidP="00EC143A">
      <w:pPr>
        <w:rPr>
          <w:rFonts w:asciiTheme="majorBidi" w:hAnsiTheme="majorBidi" w:cstheme="majorBidi"/>
          <w:bCs/>
          <w:color w:val="000000" w:themeColor="text1"/>
          <w:lang w:val="ru-RU"/>
        </w:rPr>
      </w:pP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 xml:space="preserve">НЕ </w:t>
      </w:r>
      <w:r w:rsidR="00EC143A">
        <w:rPr>
          <w:rFonts w:asciiTheme="majorBidi" w:hAnsiTheme="majorBidi" w:cstheme="majorBidi"/>
          <w:bCs/>
          <w:color w:val="000000" w:themeColor="text1"/>
          <w:lang w:val="ru-RU"/>
        </w:rPr>
        <w:t xml:space="preserve">ИСПОЛЬЗОВАТЬ </w:t>
      </w: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 xml:space="preserve">ПОЛЕ </w:t>
      </w:r>
      <w:r w:rsidR="00EC143A">
        <w:rPr>
          <w:rFonts w:asciiTheme="majorBidi" w:hAnsiTheme="majorBidi" w:cstheme="majorBidi"/>
          <w:bCs/>
          <w:color w:val="000000" w:themeColor="text1"/>
          <w:lang w:val="ru-RU"/>
        </w:rPr>
        <w:t>В ТЕЧЕНИЕ</w:t>
      </w: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 xml:space="preserve"> 48 ЧАСОВ </w:t>
      </w:r>
      <w:r w:rsidR="00EC143A">
        <w:rPr>
          <w:rFonts w:asciiTheme="majorBidi" w:hAnsiTheme="majorBidi" w:cstheme="majorBidi"/>
          <w:bCs/>
          <w:color w:val="000000" w:themeColor="text1"/>
          <w:lang w:val="ru-RU"/>
        </w:rPr>
        <w:t>ПОСЛЕ</w:t>
      </w: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 xml:space="preserve"> ПОСЛЕДНЕЙ </w:t>
      </w:r>
      <w:r w:rsidR="00EC143A">
        <w:rPr>
          <w:rFonts w:asciiTheme="majorBidi" w:hAnsiTheme="majorBidi" w:cstheme="majorBidi"/>
          <w:bCs/>
          <w:color w:val="000000" w:themeColor="text1"/>
          <w:lang w:val="ru-RU"/>
        </w:rPr>
        <w:t>ОБРАБОТ</w:t>
      </w: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>КИ.</w:t>
      </w:r>
    </w:p>
    <w:p w:rsidR="00AE0A45" w:rsidRPr="00BE0D4D" w:rsidRDefault="00BE0D4D" w:rsidP="00BE0D4D">
      <w:pPr>
        <w:rPr>
          <w:rFonts w:asciiTheme="majorBidi" w:hAnsiTheme="majorBidi" w:cstheme="majorBidi"/>
          <w:b/>
          <w:color w:val="000000" w:themeColor="text1"/>
          <w:u w:val="single"/>
          <w:lang w:val="ru-RU"/>
        </w:rPr>
      </w:pPr>
      <w:r w:rsidRPr="00BE0D4D">
        <w:rPr>
          <w:rFonts w:asciiTheme="majorBidi" w:hAnsiTheme="majorBidi" w:cstheme="majorBidi"/>
          <w:b/>
          <w:color w:val="000000" w:themeColor="text1"/>
          <w:u w:val="single"/>
          <w:lang w:val="ru-RU"/>
        </w:rPr>
        <w:t>ФИТОТОКСИЧН</w:t>
      </w:r>
      <w:r>
        <w:rPr>
          <w:rFonts w:asciiTheme="majorBidi" w:hAnsiTheme="majorBidi" w:cstheme="majorBidi"/>
          <w:b/>
          <w:color w:val="000000" w:themeColor="text1"/>
          <w:u w:val="single"/>
          <w:lang w:val="ru-RU"/>
        </w:rPr>
        <w:t>ОСТЬ</w:t>
      </w:r>
      <w:r w:rsidR="00AE0A45" w:rsidRPr="00BE0D4D">
        <w:rPr>
          <w:rFonts w:asciiTheme="majorBidi" w:hAnsiTheme="majorBidi" w:cstheme="majorBidi"/>
          <w:b/>
          <w:color w:val="000000" w:themeColor="text1"/>
          <w:u w:val="single"/>
          <w:lang w:val="ru-RU"/>
        </w:rPr>
        <w:t>:</w:t>
      </w:r>
    </w:p>
    <w:p w:rsidR="00AE0A45" w:rsidRPr="00AE0A45" w:rsidRDefault="00AE0A45" w:rsidP="0093682A">
      <w:pPr>
        <w:rPr>
          <w:rFonts w:asciiTheme="majorBidi" w:hAnsiTheme="majorBidi" w:cstheme="majorBidi"/>
          <w:bCs/>
          <w:color w:val="000000" w:themeColor="text1"/>
          <w:lang w:val="ru-RU"/>
        </w:rPr>
      </w:pP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 xml:space="preserve">НЕ ФИТОТОКСИЧНЫЙ ПРИ </w:t>
      </w:r>
      <w:r w:rsidR="0093682A">
        <w:rPr>
          <w:rFonts w:asciiTheme="majorBidi" w:hAnsiTheme="majorBidi" w:cstheme="majorBidi"/>
          <w:bCs/>
          <w:color w:val="000000" w:themeColor="text1"/>
          <w:lang w:val="ru-RU"/>
        </w:rPr>
        <w:t xml:space="preserve">СОБЛЮДЕНИИ </w:t>
      </w: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>РЕКОМЕНДУЕМ</w:t>
      </w:r>
      <w:r w:rsidR="0093682A">
        <w:rPr>
          <w:rFonts w:asciiTheme="majorBidi" w:hAnsiTheme="majorBidi" w:cstheme="majorBidi"/>
          <w:bCs/>
          <w:color w:val="000000" w:themeColor="text1"/>
          <w:lang w:val="ru-RU"/>
        </w:rPr>
        <w:t>ОЙ ДОЗИРОВКИ</w:t>
      </w: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>.</w:t>
      </w:r>
    </w:p>
    <w:p w:rsidR="00AE0A45" w:rsidRPr="00AA063A" w:rsidRDefault="00AE0A45" w:rsidP="00AE0A45">
      <w:pPr>
        <w:rPr>
          <w:rFonts w:asciiTheme="majorBidi" w:hAnsiTheme="majorBidi" w:cstheme="majorBidi"/>
          <w:b/>
          <w:color w:val="000000" w:themeColor="text1"/>
          <w:u w:val="single"/>
          <w:lang w:val="ru-RU"/>
        </w:rPr>
      </w:pPr>
      <w:r w:rsidRPr="00AA063A">
        <w:rPr>
          <w:rFonts w:asciiTheme="majorBidi" w:hAnsiTheme="majorBidi" w:cstheme="majorBidi"/>
          <w:b/>
          <w:color w:val="000000" w:themeColor="text1"/>
          <w:u w:val="single"/>
          <w:lang w:val="ru-RU"/>
        </w:rPr>
        <w:t>СОВМЕСТИМОСТЬ:</w:t>
      </w:r>
    </w:p>
    <w:p w:rsidR="00AE0A45" w:rsidRDefault="00AE0A45" w:rsidP="00EC143A">
      <w:pPr>
        <w:rPr>
          <w:rFonts w:asciiTheme="majorBidi" w:hAnsiTheme="majorBidi" w:cstheme="majorBidi"/>
          <w:bCs/>
          <w:color w:val="000000" w:themeColor="text1"/>
          <w:lang w:val="ru-RU"/>
        </w:rPr>
      </w:pP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 xml:space="preserve">СОВМЕСТИМ С БОЛЬШИНСТВОМ ПРОДУКТОВ, НО ПРЕДПОЧТИТЕЛЬНО ПРОВЕСТИ </w:t>
      </w:r>
      <w:r w:rsidR="00EC143A">
        <w:rPr>
          <w:rFonts w:asciiTheme="majorBidi" w:hAnsiTheme="majorBidi" w:cstheme="majorBidi"/>
          <w:bCs/>
          <w:color w:val="000000" w:themeColor="text1"/>
          <w:lang w:val="ru-RU"/>
        </w:rPr>
        <w:t xml:space="preserve">ТЕСТ НА </w:t>
      </w: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>СОВМЕСТИМОСТЬ ПЕРЕД СМЕШИВАНИЕМ</w:t>
      </w:r>
      <w:r w:rsidR="00EC143A">
        <w:rPr>
          <w:rFonts w:asciiTheme="majorBidi" w:hAnsiTheme="majorBidi" w:cstheme="majorBidi"/>
          <w:bCs/>
          <w:color w:val="000000" w:themeColor="text1"/>
          <w:lang w:val="ru-RU"/>
        </w:rPr>
        <w:t xml:space="preserve"> ПРЕПАРАТАТОВ</w:t>
      </w:r>
      <w:r w:rsidRPr="00AE0A45">
        <w:rPr>
          <w:rFonts w:asciiTheme="majorBidi" w:hAnsiTheme="majorBidi" w:cstheme="majorBidi"/>
          <w:bCs/>
          <w:color w:val="000000" w:themeColor="text1"/>
          <w:lang w:val="ru-RU"/>
        </w:rPr>
        <w:t>.</w:t>
      </w:r>
    </w:p>
    <w:p w:rsidR="00AE0A45" w:rsidRDefault="00AE0A45" w:rsidP="00AE0A45">
      <w:pPr>
        <w:rPr>
          <w:rFonts w:asciiTheme="majorBidi" w:hAnsiTheme="majorBidi" w:cstheme="majorBidi"/>
          <w:bCs/>
          <w:color w:val="000000" w:themeColor="text1"/>
          <w:lang w:val="ru-RU"/>
        </w:rPr>
      </w:pPr>
    </w:p>
    <w:p w:rsidR="00625E86" w:rsidRPr="00064A77" w:rsidRDefault="00625E86" w:rsidP="00625E86">
      <w:pPr>
        <w:rPr>
          <w:rFonts w:asciiTheme="majorBidi" w:hAnsiTheme="majorBidi" w:cstheme="majorBidi"/>
          <w:b/>
          <w:color w:val="000000"/>
          <w:lang w:val="ru-RU"/>
        </w:rPr>
      </w:pPr>
    </w:p>
    <w:p w:rsidR="00E955D2" w:rsidRPr="00064A77" w:rsidRDefault="00E16431">
      <w:pPr>
        <w:rPr>
          <w:rFonts w:asciiTheme="majorBidi" w:hAnsiTheme="majorBidi" w:cstheme="majorBidi"/>
          <w:lang w:val="ru-RU"/>
        </w:rPr>
      </w:pPr>
      <w:r w:rsidRPr="00064A77">
        <w:rPr>
          <w:rFonts w:asciiTheme="majorBidi" w:hAnsiTheme="majorBidi" w:cstheme="majorBidi"/>
          <w:lang w:val="ru-RU"/>
        </w:rPr>
        <w:t xml:space="preserve"> </w:t>
      </w:r>
    </w:p>
    <w:sectPr w:rsidR="00E955D2" w:rsidRPr="00064A77" w:rsidSect="00834602">
      <w:headerReference w:type="default" r:id="rId8"/>
      <w:footerReference w:type="even" r:id="rId9"/>
      <w:footerReference w:type="default" r:id="rId10"/>
      <w:pgSz w:w="11909" w:h="16834" w:code="9"/>
      <w:pgMar w:top="1440" w:right="1800" w:bottom="900" w:left="18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737" w:rsidRDefault="00803737" w:rsidP="00432CEF">
      <w:pPr>
        <w:spacing w:after="0" w:line="240" w:lineRule="auto"/>
      </w:pPr>
      <w:r>
        <w:separator/>
      </w:r>
    </w:p>
  </w:endnote>
  <w:endnote w:type="continuationSeparator" w:id="1">
    <w:p w:rsidR="00803737" w:rsidRDefault="00803737" w:rsidP="0043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5AA" w:rsidRDefault="002A04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55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55D2">
      <w:rPr>
        <w:rStyle w:val="PageNumber"/>
        <w:noProof/>
      </w:rPr>
      <w:t>1</w:t>
    </w:r>
    <w:r>
      <w:rPr>
        <w:rStyle w:val="PageNumber"/>
      </w:rPr>
      <w:fldChar w:fldCharType="end"/>
    </w:r>
  </w:p>
  <w:p w:rsidR="008775AA" w:rsidRDefault="008037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5AA" w:rsidRPr="00E44137" w:rsidRDefault="00803737" w:rsidP="00E44137">
    <w:pPr>
      <w:pStyle w:val="Footer"/>
      <w:rPr>
        <w:lang w:val="en-US"/>
      </w:rPr>
    </w:pPr>
  </w:p>
  <w:p w:rsidR="008775AA" w:rsidRDefault="00803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737" w:rsidRDefault="00803737" w:rsidP="00432CEF">
      <w:pPr>
        <w:spacing w:after="0" w:line="240" w:lineRule="auto"/>
      </w:pPr>
      <w:r>
        <w:separator/>
      </w:r>
    </w:p>
  </w:footnote>
  <w:footnote w:type="continuationSeparator" w:id="1">
    <w:p w:rsidR="00803737" w:rsidRDefault="00803737" w:rsidP="0043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129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694"/>
      <w:gridCol w:w="5670"/>
      <w:gridCol w:w="1281"/>
      <w:gridCol w:w="1270"/>
    </w:tblGrid>
    <w:tr w:rsidR="00500C17" w:rsidTr="00500C17">
      <w:trPr>
        <w:trHeight w:val="1231"/>
      </w:trPr>
      <w:tc>
        <w:tcPr>
          <w:tcW w:w="2694" w:type="dxa"/>
          <w:tcBorders>
            <w:left w:val="nil"/>
            <w:right w:val="nil"/>
          </w:tcBorders>
        </w:tcPr>
        <w:p w:rsidR="00500C17" w:rsidRDefault="00803737" w:rsidP="00A849E5">
          <w:pPr>
            <w:pStyle w:val="Heading1"/>
            <w:rPr>
              <w:rFonts w:ascii="Bookman Old Style" w:hAnsi="Bookman Old Style"/>
              <w:sz w:val="2"/>
            </w:rPr>
          </w:pPr>
        </w:p>
        <w:p w:rsidR="00500C17" w:rsidRDefault="00803737" w:rsidP="00A849E5">
          <w:pPr>
            <w:rPr>
              <w:sz w:val="8"/>
            </w:rPr>
          </w:pPr>
        </w:p>
        <w:p w:rsidR="00500C17" w:rsidRDefault="00E955D2" w:rsidP="00A849E5">
          <w:r>
            <w:rPr>
              <w:noProof/>
            </w:rPr>
            <w:drawing>
              <wp:inline distT="0" distB="0" distL="0" distR="0">
                <wp:extent cx="1571625" cy="876300"/>
                <wp:effectExtent l="19050" t="0" r="9525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left w:val="nil"/>
            <w:right w:val="nil"/>
          </w:tcBorders>
        </w:tcPr>
        <w:p w:rsidR="00500C17" w:rsidRPr="002A2A66" w:rsidRDefault="00803737" w:rsidP="00A849E5">
          <w:pPr>
            <w:pStyle w:val="Heading1"/>
            <w:rPr>
              <w:rFonts w:ascii="Bookman Old Style" w:hAnsi="Bookman Old Style"/>
              <w:sz w:val="16"/>
              <w:szCs w:val="4"/>
            </w:rPr>
          </w:pPr>
        </w:p>
        <w:p w:rsidR="00500C17" w:rsidRPr="002C3291" w:rsidRDefault="00E955D2" w:rsidP="00500C17">
          <w:pPr>
            <w:pStyle w:val="Heading1"/>
            <w:jc w:val="center"/>
            <w:rPr>
              <w:rFonts w:ascii="Bookman Old Style" w:hAnsi="Bookman Old Style"/>
            </w:rPr>
          </w:pPr>
          <w:r w:rsidRPr="002C3291">
            <w:rPr>
              <w:rFonts w:ascii="Bookman Old Style" w:hAnsi="Bookman Old Style"/>
              <w:sz w:val="44"/>
            </w:rPr>
            <w:t>VAPCO</w:t>
          </w:r>
        </w:p>
        <w:p w:rsidR="00500C17" w:rsidRDefault="00E955D2" w:rsidP="00A849E5">
          <w:pPr>
            <w:jc w:val="center"/>
            <w:rPr>
              <w:rFonts w:ascii="Bookman Old Style" w:hAnsi="Bookman Old Style"/>
              <w:b/>
              <w:sz w:val="26"/>
            </w:rPr>
          </w:pPr>
          <w:r>
            <w:rPr>
              <w:rFonts w:ascii="Bookman Old Style" w:hAnsi="Bookman Old Style"/>
              <w:b/>
              <w:sz w:val="26"/>
            </w:rPr>
            <w:t>VETERINARY &amp; AGRICULTURAL PRODUCTS MANUFACTURING CO. LTD.</w:t>
          </w:r>
        </w:p>
        <w:p w:rsidR="00500C17" w:rsidRDefault="00803737" w:rsidP="00A849E5">
          <w:pPr>
            <w:jc w:val="center"/>
            <w:rPr>
              <w:rFonts w:ascii="Bookman Old Style" w:hAnsi="Bookman Old Style"/>
              <w:b/>
              <w:sz w:val="14"/>
            </w:rPr>
          </w:pPr>
        </w:p>
      </w:tc>
      <w:tc>
        <w:tcPr>
          <w:tcW w:w="1281" w:type="dxa"/>
          <w:tcBorders>
            <w:left w:val="nil"/>
            <w:right w:val="nil"/>
          </w:tcBorders>
        </w:tcPr>
        <w:p w:rsidR="00500C17" w:rsidRDefault="00E955D2" w:rsidP="00A849E5">
          <w:r>
            <w:rPr>
              <w:noProof/>
              <w:sz w:val="10"/>
            </w:rPr>
            <w:drawing>
              <wp:inline distT="0" distB="0" distL="0" distR="0">
                <wp:extent cx="666750" cy="8667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24000"/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0" w:type="dxa"/>
          <w:tcBorders>
            <w:left w:val="nil"/>
            <w:right w:val="nil"/>
          </w:tcBorders>
        </w:tcPr>
        <w:p w:rsidR="00500C17" w:rsidRDefault="00803737" w:rsidP="00A849E5">
          <w:pPr>
            <w:rPr>
              <w:sz w:val="14"/>
            </w:rPr>
          </w:pPr>
        </w:p>
        <w:p w:rsidR="00500C17" w:rsidRDefault="00E955D2" w:rsidP="00A849E5">
          <w:r>
            <w:rPr>
              <w:noProof/>
            </w:rPr>
            <w:drawing>
              <wp:inline distT="0" distB="0" distL="0" distR="0">
                <wp:extent cx="762000" cy="800100"/>
                <wp:effectExtent l="19050" t="0" r="0" b="0"/>
                <wp:docPr id="3" name="Picture 3" descr="Vapc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apc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6000" contras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C17" w:rsidRDefault="008037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8596C"/>
    <w:multiLevelType w:val="hybridMultilevel"/>
    <w:tmpl w:val="B5064260"/>
    <w:lvl w:ilvl="0" w:tplc="F028E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5E86"/>
    <w:rsid w:val="0002255B"/>
    <w:rsid w:val="00064A77"/>
    <w:rsid w:val="001106D0"/>
    <w:rsid w:val="001271ED"/>
    <w:rsid w:val="0013723E"/>
    <w:rsid w:val="001536F0"/>
    <w:rsid w:val="001626EF"/>
    <w:rsid w:val="00172460"/>
    <w:rsid w:val="001E7DB1"/>
    <w:rsid w:val="002A0435"/>
    <w:rsid w:val="003924FC"/>
    <w:rsid w:val="003D635A"/>
    <w:rsid w:val="00420FD6"/>
    <w:rsid w:val="00432CEF"/>
    <w:rsid w:val="00523DF4"/>
    <w:rsid w:val="005429D5"/>
    <w:rsid w:val="005E73F6"/>
    <w:rsid w:val="00625E86"/>
    <w:rsid w:val="006310C5"/>
    <w:rsid w:val="00631D64"/>
    <w:rsid w:val="00636654"/>
    <w:rsid w:val="006805A3"/>
    <w:rsid w:val="00803737"/>
    <w:rsid w:val="00834602"/>
    <w:rsid w:val="0084386E"/>
    <w:rsid w:val="008C4351"/>
    <w:rsid w:val="008F6EB4"/>
    <w:rsid w:val="0090642A"/>
    <w:rsid w:val="0093682A"/>
    <w:rsid w:val="00941F10"/>
    <w:rsid w:val="0095045A"/>
    <w:rsid w:val="009837C0"/>
    <w:rsid w:val="009A4F97"/>
    <w:rsid w:val="00A45506"/>
    <w:rsid w:val="00AA063A"/>
    <w:rsid w:val="00AA4D04"/>
    <w:rsid w:val="00AE0A45"/>
    <w:rsid w:val="00B733BA"/>
    <w:rsid w:val="00BB1580"/>
    <w:rsid w:val="00BD102D"/>
    <w:rsid w:val="00BE0D4D"/>
    <w:rsid w:val="00BE1BBE"/>
    <w:rsid w:val="00D71597"/>
    <w:rsid w:val="00DC5537"/>
    <w:rsid w:val="00DE57BB"/>
    <w:rsid w:val="00E16431"/>
    <w:rsid w:val="00E87021"/>
    <w:rsid w:val="00E955D2"/>
    <w:rsid w:val="00EC143A"/>
    <w:rsid w:val="00EF257E"/>
    <w:rsid w:val="00FB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EF"/>
  </w:style>
  <w:style w:type="paragraph" w:styleId="Heading1">
    <w:name w:val="heading 1"/>
    <w:basedOn w:val="Normal"/>
    <w:next w:val="Normal"/>
    <w:link w:val="Heading1Char"/>
    <w:qFormat/>
    <w:rsid w:val="00625E86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32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5E86"/>
    <w:rPr>
      <w:rFonts w:ascii="Comic Sans MS" w:eastAsia="Times New Roman" w:hAnsi="Comic Sans MS" w:cs="Times New Roman"/>
      <w:b/>
      <w:bCs/>
      <w:sz w:val="32"/>
      <w:szCs w:val="32"/>
      <w:lang w:val="en-AU"/>
    </w:rPr>
  </w:style>
  <w:style w:type="paragraph" w:styleId="BodyText">
    <w:name w:val="Body Text"/>
    <w:basedOn w:val="Normal"/>
    <w:link w:val="BodyTextChar"/>
    <w:rsid w:val="00625E86"/>
    <w:pPr>
      <w:spacing w:after="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625E86"/>
    <w:rPr>
      <w:rFonts w:ascii="Times New Roman" w:eastAsia="Times New Roman" w:hAnsi="Times New Roman" w:cs="Times New Roman"/>
      <w:b/>
      <w:bCs/>
      <w:u w:val="single"/>
    </w:rPr>
  </w:style>
  <w:style w:type="paragraph" w:styleId="Footer">
    <w:name w:val="footer"/>
    <w:basedOn w:val="Normal"/>
    <w:link w:val="FooterChar"/>
    <w:rsid w:val="00625E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625E8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625E86"/>
  </w:style>
  <w:style w:type="paragraph" w:styleId="PlainText">
    <w:name w:val="Plain Text"/>
    <w:basedOn w:val="Normal"/>
    <w:link w:val="PlainTextChar"/>
    <w:rsid w:val="00625E86"/>
    <w:pPr>
      <w:spacing w:after="0" w:line="240" w:lineRule="auto"/>
      <w:jc w:val="righ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625E86"/>
    <w:rPr>
      <w:rFonts w:ascii="Courier New" w:eastAsia="Times New Roman" w:hAnsi="Courier New" w:cs="Courier New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5E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25E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25E86"/>
    <w:rPr>
      <w:rFonts w:ascii="Times New Roman" w:eastAsia="Times New Roman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A578-1CAC-4A47-AF37-B05DC29D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t.builova</dc:creator>
  <cp:keywords/>
  <dc:description/>
  <cp:lastModifiedBy>t.builova</cp:lastModifiedBy>
  <cp:revision>28</cp:revision>
  <dcterms:created xsi:type="dcterms:W3CDTF">2021-05-24T06:54:00Z</dcterms:created>
  <dcterms:modified xsi:type="dcterms:W3CDTF">2021-05-31T05:53:00Z</dcterms:modified>
</cp:coreProperties>
</file>