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36" w:rsidRPr="00FF3512" w:rsidRDefault="00CD4836" w:rsidP="00CD4836">
      <w:pPr>
        <w:tabs>
          <w:tab w:val="left" w:pos="1122"/>
        </w:tabs>
        <w:jc w:val="center"/>
        <w:rPr>
          <w:b/>
          <w:bCs/>
          <w:i/>
          <w:iCs/>
          <w:sz w:val="64"/>
          <w:szCs w:val="64"/>
          <w:u w:val="single"/>
        </w:rPr>
      </w:pPr>
      <w:r w:rsidRPr="00FF3512">
        <w:rPr>
          <w:b/>
          <w:bCs/>
          <w:i/>
          <w:iCs/>
          <w:sz w:val="64"/>
          <w:szCs w:val="64"/>
          <w:u w:val="single"/>
        </w:rPr>
        <w:t>HELMINTIN</w:t>
      </w:r>
    </w:p>
    <w:p w:rsidR="00CD4836" w:rsidRPr="00C9047A" w:rsidRDefault="00CD4836" w:rsidP="00CD4836">
      <w:pPr>
        <w:tabs>
          <w:tab w:val="left" w:pos="1122"/>
        </w:tabs>
        <w:jc w:val="center"/>
        <w:rPr>
          <w:b/>
          <w:bCs/>
        </w:rPr>
      </w:pPr>
      <w:r>
        <w:rPr>
          <w:b/>
          <w:bCs/>
        </w:rPr>
        <w:t xml:space="preserve">Oral </w:t>
      </w:r>
      <w:proofErr w:type="spellStart"/>
      <w:r w:rsidRPr="00C9047A">
        <w:rPr>
          <w:b/>
          <w:bCs/>
        </w:rPr>
        <w:t>Niclosamide</w:t>
      </w:r>
      <w:proofErr w:type="spellEnd"/>
      <w:r>
        <w:rPr>
          <w:b/>
          <w:bCs/>
        </w:rPr>
        <w:t xml:space="preserve"> Suspension</w:t>
      </w:r>
    </w:p>
    <w:p w:rsidR="00CD4836" w:rsidRPr="00C9047A" w:rsidRDefault="00CD4836" w:rsidP="00CD4836">
      <w:pPr>
        <w:tabs>
          <w:tab w:val="left" w:pos="1122"/>
        </w:tabs>
        <w:jc w:val="center"/>
        <w:rPr>
          <w:b/>
          <w:bCs/>
        </w:rPr>
      </w:pPr>
      <w:proofErr w:type="spellStart"/>
      <w:r>
        <w:rPr>
          <w:b/>
          <w:bCs/>
        </w:rPr>
        <w:t>Anthelmintic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</w:t>
      </w:r>
      <w:r w:rsidRPr="00C9047A">
        <w:rPr>
          <w:b/>
          <w:bCs/>
        </w:rPr>
        <w:t>Ruminants, Rabbits, Poultry)</w:t>
      </w: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  <w:r w:rsidRPr="00C9047A">
        <w:rPr>
          <w:b/>
          <w:bCs/>
        </w:rPr>
        <w:t>COMPOSITION:</w:t>
      </w:r>
      <w:r>
        <w:rPr>
          <w:sz w:val="20"/>
          <w:szCs w:val="20"/>
        </w:rPr>
        <w:t xml:space="preserve"> Each ml contains: </w:t>
      </w: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</w:p>
    <w:p w:rsidR="00CD4836" w:rsidRPr="00A77701" w:rsidRDefault="00CD4836" w:rsidP="00CD4836">
      <w:pPr>
        <w:tabs>
          <w:tab w:val="left" w:pos="1122"/>
        </w:tabs>
        <w:rPr>
          <w:b/>
          <w:bCs/>
          <w:sz w:val="20"/>
          <w:szCs w:val="20"/>
        </w:rPr>
      </w:pPr>
      <w:r w:rsidRPr="00A77701">
        <w:rPr>
          <w:b/>
          <w:bCs/>
          <w:sz w:val="20"/>
          <w:szCs w:val="20"/>
        </w:rPr>
        <w:tab/>
        <w:t xml:space="preserve">   </w:t>
      </w:r>
      <w:r w:rsidRPr="00A77701">
        <w:rPr>
          <w:b/>
          <w:bCs/>
          <w:sz w:val="20"/>
          <w:szCs w:val="20"/>
        </w:rPr>
        <w:tab/>
        <w:t xml:space="preserve">         </w:t>
      </w:r>
      <w:proofErr w:type="spellStart"/>
      <w:r w:rsidRPr="00A77701">
        <w:rPr>
          <w:b/>
          <w:bCs/>
          <w:sz w:val="20"/>
          <w:szCs w:val="20"/>
        </w:rPr>
        <w:t>Niclosamide</w:t>
      </w:r>
      <w:proofErr w:type="spellEnd"/>
      <w:r w:rsidRPr="00A77701">
        <w:rPr>
          <w:b/>
          <w:bCs/>
          <w:sz w:val="20"/>
          <w:szCs w:val="20"/>
        </w:rPr>
        <w:t xml:space="preserve"> </w:t>
      </w:r>
      <w:r w:rsidRPr="00A77701">
        <w:rPr>
          <w:b/>
          <w:bCs/>
          <w:sz w:val="20"/>
          <w:szCs w:val="20"/>
        </w:rPr>
        <w:tab/>
      </w:r>
      <w:r w:rsidRPr="00A77701">
        <w:rPr>
          <w:b/>
          <w:bCs/>
          <w:sz w:val="20"/>
          <w:szCs w:val="20"/>
        </w:rPr>
        <w:tab/>
        <w:t>75 mg</w:t>
      </w: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</w:p>
    <w:p w:rsidR="00CD4836" w:rsidRPr="00C9047A" w:rsidRDefault="00CD4836" w:rsidP="00CD4836">
      <w:pPr>
        <w:tabs>
          <w:tab w:val="left" w:pos="1122"/>
        </w:tabs>
        <w:rPr>
          <w:b/>
          <w:bCs/>
        </w:rPr>
      </w:pPr>
      <w:r w:rsidRPr="00C9047A">
        <w:rPr>
          <w:b/>
          <w:bCs/>
        </w:rPr>
        <w:t>PROPERTIES:</w:t>
      </w:r>
    </w:p>
    <w:p w:rsidR="00CD4836" w:rsidRDefault="00CD4836" w:rsidP="00CD4836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 xml:space="preserve">The specific and highly effective oral treatment of tape worms </w:t>
      </w:r>
      <w:proofErr w:type="gramStart"/>
      <w:r>
        <w:rPr>
          <w:sz w:val="20"/>
          <w:szCs w:val="20"/>
        </w:rPr>
        <w:t xml:space="preserve">( </w:t>
      </w:r>
      <w:proofErr w:type="spellStart"/>
      <w:r>
        <w:rPr>
          <w:sz w:val="20"/>
          <w:szCs w:val="20"/>
        </w:rPr>
        <w:t>Cestodes</w:t>
      </w:r>
      <w:proofErr w:type="spellEnd"/>
      <w:proofErr w:type="gramEnd"/>
      <w:r>
        <w:rPr>
          <w:sz w:val="20"/>
          <w:szCs w:val="20"/>
        </w:rPr>
        <w:t xml:space="preserve"> ) infestation in ruminants, rabbits and poultry.</w:t>
      </w:r>
    </w:p>
    <w:p w:rsidR="00CD4836" w:rsidRDefault="00CD4836" w:rsidP="00CD4836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 xml:space="preserve">Reliable, safe and well tolerated </w:t>
      </w:r>
      <w:proofErr w:type="spellStart"/>
      <w:r>
        <w:rPr>
          <w:sz w:val="20"/>
          <w:szCs w:val="20"/>
        </w:rPr>
        <w:t>cestocide</w:t>
      </w:r>
      <w:proofErr w:type="spellEnd"/>
      <w:r>
        <w:rPr>
          <w:sz w:val="20"/>
          <w:szCs w:val="20"/>
        </w:rPr>
        <w:t xml:space="preserve">; even yearlings, </w:t>
      </w:r>
      <w:proofErr w:type="spellStart"/>
      <w:r>
        <w:rPr>
          <w:sz w:val="20"/>
          <w:szCs w:val="20"/>
        </w:rPr>
        <w:t>pregnants</w:t>
      </w:r>
      <w:proofErr w:type="spellEnd"/>
      <w:r>
        <w:rPr>
          <w:sz w:val="20"/>
          <w:szCs w:val="20"/>
        </w:rPr>
        <w:t xml:space="preserve"> and debilitated animals can be treated with it. </w:t>
      </w:r>
    </w:p>
    <w:p w:rsidR="00CD4836" w:rsidRDefault="00CD4836" w:rsidP="00CD4836">
      <w:pPr>
        <w:tabs>
          <w:tab w:val="left" w:pos="1122"/>
        </w:tabs>
        <w:rPr>
          <w:b/>
          <w:bCs/>
        </w:rPr>
      </w:pPr>
    </w:p>
    <w:p w:rsidR="00CD4836" w:rsidRPr="00C9047A" w:rsidRDefault="00CD4836" w:rsidP="00CD4836">
      <w:pPr>
        <w:tabs>
          <w:tab w:val="left" w:pos="1122"/>
        </w:tabs>
        <w:rPr>
          <w:b/>
          <w:bCs/>
        </w:rPr>
      </w:pPr>
    </w:p>
    <w:p w:rsidR="00CD4836" w:rsidRPr="00C9047A" w:rsidRDefault="00CD4836" w:rsidP="00CD4836">
      <w:pPr>
        <w:tabs>
          <w:tab w:val="left" w:pos="1122"/>
        </w:tabs>
        <w:rPr>
          <w:b/>
          <w:bCs/>
        </w:rPr>
      </w:pPr>
      <w:r w:rsidRPr="00C9047A">
        <w:rPr>
          <w:b/>
          <w:bCs/>
        </w:rPr>
        <w:t>INDICATIONS:</w:t>
      </w:r>
    </w:p>
    <w:p w:rsidR="00CD4836" w:rsidRDefault="00CD4836" w:rsidP="00CD4836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>Elimination of different spp. of tape worms (</w:t>
      </w:r>
      <w:proofErr w:type="spellStart"/>
      <w:r>
        <w:rPr>
          <w:sz w:val="20"/>
          <w:szCs w:val="20"/>
        </w:rPr>
        <w:t>Moniezea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Taenia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Avitellina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Stilesia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Thysanosoma</w:t>
      </w:r>
      <w:proofErr w:type="spellEnd"/>
      <w:r>
        <w:rPr>
          <w:sz w:val="20"/>
          <w:szCs w:val="20"/>
        </w:rPr>
        <w:t xml:space="preserve"> – fringed tape worm - etc…) in sheep, goats and cattle.</w:t>
      </w:r>
    </w:p>
    <w:p w:rsidR="00CD4836" w:rsidRDefault="00CD4836" w:rsidP="00CD4836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>The immature stages of rumen flukes (</w:t>
      </w:r>
      <w:proofErr w:type="spellStart"/>
      <w:r>
        <w:rPr>
          <w:sz w:val="20"/>
          <w:szCs w:val="20"/>
        </w:rPr>
        <w:t>Paramphistomum</w:t>
      </w:r>
      <w:proofErr w:type="spellEnd"/>
      <w:r>
        <w:rPr>
          <w:sz w:val="20"/>
          <w:szCs w:val="20"/>
        </w:rPr>
        <w:t xml:space="preserve"> spp.) in cattle, sheep and goats.</w:t>
      </w:r>
    </w:p>
    <w:p w:rsidR="00CD4836" w:rsidRDefault="00CD4836" w:rsidP="00CD4836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>Tape worms of poultry and rabbits.</w:t>
      </w: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</w:p>
    <w:p w:rsidR="00CD4836" w:rsidRPr="000D3693" w:rsidRDefault="00CD4836" w:rsidP="00CD4836">
      <w:r w:rsidRPr="00C9047A">
        <w:rPr>
          <w:b/>
          <w:bCs/>
        </w:rPr>
        <w:t>DOSAGE:</w:t>
      </w:r>
      <w:r>
        <w:rPr>
          <w:sz w:val="20"/>
          <w:szCs w:val="20"/>
        </w:rPr>
        <w:t xml:space="preserve"> By drenching gun for ruminants.        </w:t>
      </w:r>
      <w:r>
        <w:rPr>
          <w:rFonts w:ascii="Batang" w:hAnsi="Batang" w:hint="eastAsia"/>
        </w:rPr>
        <w:t>▪</w:t>
      </w:r>
      <w:r>
        <w:t xml:space="preserve">     </w:t>
      </w:r>
      <w:r>
        <w:rPr>
          <w:sz w:val="20"/>
          <w:szCs w:val="20"/>
        </w:rPr>
        <w:t xml:space="preserve"> Shake well before use.</w:t>
      </w: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</w:p>
    <w:p w:rsidR="00CD4836" w:rsidRDefault="00CD4836" w:rsidP="00CD4836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 w:rsidRPr="00C9047A">
        <w:rPr>
          <w:b/>
          <w:bCs/>
        </w:rPr>
        <w:t>Sheep, Goats:</w:t>
      </w:r>
      <w:r>
        <w:rPr>
          <w:sz w:val="20"/>
          <w:szCs w:val="20"/>
        </w:rPr>
        <w:t xml:space="preserve"> 10-12 ml per 10 kg body wt. </w:t>
      </w:r>
    </w:p>
    <w:p w:rsidR="00CD4836" w:rsidRDefault="00CD4836" w:rsidP="00CD4836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 w:rsidRPr="00C9047A">
        <w:rPr>
          <w:b/>
          <w:bCs/>
        </w:rPr>
        <w:t>Cattle:</w:t>
      </w:r>
      <w:r>
        <w:rPr>
          <w:sz w:val="20"/>
          <w:szCs w:val="20"/>
        </w:rPr>
        <w:t xml:space="preserve"> 7 ml per 10 kg body wt.</w:t>
      </w:r>
    </w:p>
    <w:p w:rsidR="00CD4836" w:rsidRDefault="00CD4836" w:rsidP="00CD4836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 w:rsidRPr="00C9047A">
        <w:rPr>
          <w:b/>
          <w:bCs/>
        </w:rPr>
        <w:t>Poultry:</w:t>
      </w:r>
      <w:r>
        <w:rPr>
          <w:sz w:val="20"/>
          <w:szCs w:val="20"/>
        </w:rPr>
        <w:t xml:space="preserve"> (For 100 birds of 1 kg wt. each) 1-1.5 </w:t>
      </w:r>
      <w:proofErr w:type="spellStart"/>
      <w:r>
        <w:rPr>
          <w:sz w:val="20"/>
          <w:szCs w:val="20"/>
        </w:rPr>
        <w:t>litres</w:t>
      </w:r>
      <w:proofErr w:type="spellEnd"/>
      <w:r>
        <w:rPr>
          <w:sz w:val="20"/>
          <w:szCs w:val="20"/>
        </w:rPr>
        <w:t xml:space="preserve"> per 200 </w:t>
      </w:r>
      <w:proofErr w:type="spellStart"/>
      <w:r>
        <w:rPr>
          <w:sz w:val="20"/>
          <w:szCs w:val="20"/>
        </w:rPr>
        <w:t>litres</w:t>
      </w:r>
      <w:proofErr w:type="spellEnd"/>
      <w:r>
        <w:rPr>
          <w:sz w:val="20"/>
          <w:szCs w:val="20"/>
        </w:rPr>
        <w:t xml:space="preserve"> of drinking water.</w:t>
      </w:r>
    </w:p>
    <w:p w:rsidR="00CD4836" w:rsidRDefault="00CD4836" w:rsidP="00CD4836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 w:rsidRPr="00C9047A">
        <w:rPr>
          <w:b/>
          <w:bCs/>
        </w:rPr>
        <w:t>Rabbits:</w:t>
      </w:r>
      <w:r>
        <w:rPr>
          <w:sz w:val="20"/>
          <w:szCs w:val="20"/>
        </w:rPr>
        <w:t xml:space="preserve"> 1.3-2 ml per kg body wt.</w:t>
      </w: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</w:p>
    <w:p w:rsidR="00CD4836" w:rsidRPr="00C9047A" w:rsidRDefault="00CD4836" w:rsidP="00CD4836">
      <w:pPr>
        <w:tabs>
          <w:tab w:val="left" w:pos="1122"/>
        </w:tabs>
        <w:rPr>
          <w:b/>
          <w:bCs/>
        </w:rPr>
      </w:pPr>
      <w:r w:rsidRPr="00C9047A">
        <w:rPr>
          <w:b/>
          <w:bCs/>
        </w:rPr>
        <w:t>REMARKS:</w:t>
      </w:r>
    </w:p>
    <w:p w:rsidR="00CD4836" w:rsidRDefault="00CD4836" w:rsidP="00CD4836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>Single treatment is applied, but it can be repeated after 6-8 weeks later, if necessary.</w:t>
      </w:r>
    </w:p>
    <w:p w:rsidR="00CD4836" w:rsidRDefault="00CD4836" w:rsidP="00CD4836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 xml:space="preserve">Mild diarrhea may occur. </w:t>
      </w:r>
    </w:p>
    <w:p w:rsidR="00CD4836" w:rsidRDefault="00CD4836" w:rsidP="00CD4836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>It is preferred to treat the animals after 24 hours of fasting.</w:t>
      </w: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</w:p>
    <w:p w:rsidR="00CD4836" w:rsidRPr="00C9047A" w:rsidRDefault="00CD4836" w:rsidP="00CD4836">
      <w:pPr>
        <w:tabs>
          <w:tab w:val="left" w:pos="1122"/>
        </w:tabs>
        <w:rPr>
          <w:b/>
          <w:bCs/>
        </w:rPr>
      </w:pPr>
      <w:r w:rsidRPr="00C9047A">
        <w:rPr>
          <w:b/>
          <w:bCs/>
        </w:rPr>
        <w:t xml:space="preserve">SAFETY PERIOD: </w:t>
      </w: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>For meat consumption: 7 days.</w:t>
      </w: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>For milk consumption: 2 days.</w:t>
      </w: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</w:p>
    <w:p w:rsidR="00CD4836" w:rsidRDefault="00CD4836" w:rsidP="00CD4836">
      <w:pPr>
        <w:tabs>
          <w:tab w:val="left" w:pos="1122"/>
        </w:tabs>
        <w:rPr>
          <w:sz w:val="20"/>
          <w:szCs w:val="20"/>
        </w:rPr>
      </w:pPr>
    </w:p>
    <w:p w:rsidR="00CD4836" w:rsidRDefault="00CD4836" w:rsidP="00CD4836">
      <w:pPr>
        <w:rPr>
          <w:sz w:val="20"/>
          <w:szCs w:val="20"/>
        </w:rPr>
      </w:pPr>
      <w:r>
        <w:rPr>
          <w:b/>
          <w:bCs/>
        </w:rPr>
        <w:t>STORAGE:</w:t>
      </w:r>
      <w:r>
        <w:rPr>
          <w:sz w:val="20"/>
          <w:szCs w:val="20"/>
        </w:rPr>
        <w:t xml:space="preserve"> Keep in a dry, dark place at below 30 ºC</w:t>
      </w:r>
    </w:p>
    <w:p w:rsidR="00CD4836" w:rsidRDefault="00CD4836" w:rsidP="00CD4836">
      <w:pPr>
        <w:rPr>
          <w:sz w:val="20"/>
          <w:szCs w:val="20"/>
          <w:lang w:bidi="ar-JO"/>
        </w:rPr>
      </w:pPr>
      <w:r>
        <w:rPr>
          <w:b/>
          <w:bCs/>
          <w:lang w:bidi="ar-JO"/>
        </w:rPr>
        <w:t>PACKING:</w:t>
      </w:r>
      <w:r>
        <w:rPr>
          <w:sz w:val="20"/>
          <w:szCs w:val="20"/>
          <w:lang w:bidi="ar-JO"/>
        </w:rPr>
        <w:t xml:space="preserve"> (100, 250, 500, 1000) ML.</w:t>
      </w:r>
    </w:p>
    <w:p w:rsidR="00874552" w:rsidRDefault="00874552"/>
    <w:sectPr w:rsidR="00874552" w:rsidSect="00874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7BB2"/>
    <w:multiLevelType w:val="hybridMultilevel"/>
    <w:tmpl w:val="9DEE58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54E9BC4">
      <w:start w:val="10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  <w:b w:val="0"/>
      </w:rPr>
    </w:lvl>
    <w:lvl w:ilvl="2" w:tplc="68A89478">
      <w:start w:val="100"/>
      <w:numFmt w:val="none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836"/>
    <w:rsid w:val="00874552"/>
    <w:rsid w:val="00CD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3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rashaal</dc:creator>
  <cp:lastModifiedBy>rashaal</cp:lastModifiedBy>
  <cp:revision>1</cp:revision>
  <dcterms:created xsi:type="dcterms:W3CDTF">2014-05-15T08:12:00Z</dcterms:created>
  <dcterms:modified xsi:type="dcterms:W3CDTF">2014-05-15T08:12:00Z</dcterms:modified>
</cp:coreProperties>
</file>